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Estamos encantados de presentar nuestro innovador y enriquecedor programa extracurricular basado en STEAM en Cresthaven Academy Charter School, diseñado para brindarle a su hijo una experiencia extraescolar atractiva y completa.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Detalles del programa: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K- 5to grado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40" w:before="240" w:lineRule="auto"/>
        <w:ind w:left="940" w:hanging="360"/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Lunes a viernes: salida a las 6:00 p. m. (hasta las 5:45 p. m., ubicación en 7-9 Watchung Ave.)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Aspectos destacados del programa: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240" w:lineRule="auto"/>
        <w:ind w:left="940" w:hanging="360"/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Énfasis STEAM: Nuestro programa ahora se centrará en la educación en ciencias, tecnología, ingeniería, artes y matemáticas (STEAM), fomentando la creatividad, el pensamiento crítico y las habilidades de resolución de problemas.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Enriquecimiento Académico: El programa incluye tiempo dedicado para asistencia con las tareas y enriquecimiento académico para apoyar el crecimiento educativo de su hijo.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Actividades enriquecedoras: Su hijo tendrá la oportunidad de participar en una variedad de actividades prácticas y físicas, experimentos, artes y manualidades y proyectos interactivos que promueven el aprendizaje.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240" w:before="0" w:beforeAutospacing="0" w:lineRule="auto"/>
        <w:ind w:left="940" w:hanging="360"/>
        <w:rPr>
          <w:b w:val="1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Todos los estudiantes recibirán un bocadillo.</w:t>
      </w:r>
    </w:p>
    <w:p w:rsidR="00000000" w:rsidDel="00000000" w:rsidP="00000000" w:rsidRDefault="00000000" w:rsidRPr="00000000" w14:paraId="0000000A">
      <w:pPr>
        <w:rPr>
          <w:color w:val="75757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  <w:highlight w:val="yellow"/>
        </w:rPr>
      </w:pP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Tarifas del programa: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- Cuota de inscripción:</w:t>
      </w: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$25</w:t>
      </w: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por niño (pago único)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- Tarifa mensual del programa:</w:t>
      </w: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$150</w:t>
      </w: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por niño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  <w:highlight w:val="yellow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- Descuento para hermanos: los hogares con 2 o más hermanos pagarán una tarifa fija de</w:t>
      </w: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$225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6"/>
          <w:szCs w:val="26"/>
        </w:rPr>
      </w:pPr>
      <w:r w:rsidDel="00000000" w:rsidR="00000000" w:rsidRPr="00000000">
        <w:rPr>
          <w:b w:val="1"/>
          <w:color w:val="757575"/>
          <w:sz w:val="26"/>
          <w:szCs w:val="26"/>
          <w:rtl w:val="0"/>
        </w:rPr>
        <w:t xml:space="preserve">Ahora ofrecemos un programa de ayuda con las tareas diseñado específicamente para estudiantes de 6.º y 7.º grado. Este programa está disponible hasta las 4 p. m. en los días escolares y brinda un valioso apoyo académico para su hijo.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757575"/>
          <w:sz w:val="26"/>
          <w:szCs w:val="26"/>
          <w:rtl w:val="0"/>
        </w:rPr>
        <w:t xml:space="preserve">Detalles del programa: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6to - 7mo grado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240" w:lineRule="auto"/>
        <w:ind w:left="940" w:hanging="360"/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Lunes a Viernes: Salida - 4pm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40" w:before="0" w:beforeAutospacing="0" w:lineRule="auto"/>
        <w:ind w:left="940" w:hanging="360"/>
        <w:rPr>
          <w:b w:val="1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Club opcional de niños y niñas de 4:00 p. m. a 7:00 p.m.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Aspectos destacados del programa: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Todos los estudiantes recibirán un refrigerio.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Enriquecimiento Académico: El programa incluye tiempo dedicado para asistencia con las tareas y enriquecimiento académico para apoyar el crecimiento educativo de su hijo.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Opción Club de Niños y Niñas:</w:t>
      </w: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Después de las 4 p. m., los padres que necesiten cuidado adicional para sus hijos de 6.º y 7.º grado pueden inscribirse en este programa por una tarifa mensual de sólo $25. Priorizamos la seguridad y el bienestar de su hijo, por lo que nuestro personal dedicado lo acompañará de manera segura a Plainfield Clubhouse ubicado en 145 Park Ave, Plainfield, NJ 07060. Esta opción conveniente permite a los padres recoger a sus estudiantes en este lugar. , lo que garantiza una transición fluida y segura para sus estudiantes después del horario escolar.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color w:val="75757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  <w:highlight w:val="yellow"/>
        </w:rPr>
      </w:pP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Tarifas del programa: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- Cuota de inscripción:</w:t>
      </w: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$25</w:t>
      </w: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por niño (pago único)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- Tarifa mensual del programa:</w:t>
      </w: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$50</w:t>
      </w: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por niño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  <w:highlight w:val="yellow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- Club de Niños y Niñas Opcional:</w:t>
      </w: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Adicional$25 un mes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757575"/>
          <w:sz w:val="24"/>
          <w:szCs w:val="24"/>
          <w:highlight w:val="white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Proceso de registro: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Para inscribir a su hijo en nuestro programa extracurricular, siga estos pasos: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1. Haga clic en el enlace Procare proporcionado [</w:t>
      </w:r>
      <w:hyperlink r:id="rId6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https://shorturl.at/cjDE0</w:t>
        </w:r>
      </w:hyperlink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] para acceder al formulario de inscripción.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2. Completar el formulario de inscripción e incluir a cada niño en la misma inscripción.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3. Enviar la información requerida y el pago directamente a través de la plataforma Procare utilizando tarjeta de crédito.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757575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4. A las familias que registren a más de un niño se les facturará por separado la tarifa de inscripción de $25 por cada niño adicional.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  <w:highlight w:val="yellow"/>
        </w:rPr>
      </w:pPr>
      <w:r w:rsidDel="00000000" w:rsidR="00000000" w:rsidRPr="00000000">
        <w:rPr>
          <w:b w:val="1"/>
          <w:color w:val="757575"/>
          <w:sz w:val="24"/>
          <w:szCs w:val="24"/>
          <w:highlight w:val="yellow"/>
          <w:rtl w:val="0"/>
        </w:rPr>
        <w:t xml:space="preserve">Saldo de la cuenta Procare: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Si desea inscribir a su estudiante en el programa extracurricular 2023-24, asegúrese de tener un saldo de cuenta de $0 en Procare. Si necesita ayuda para consultar su saldo Procare, comuníquese con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después de la escuela@cresthavenacademy.org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rPr>
          <w:color w:val="757575"/>
          <w:sz w:val="24"/>
          <w:szCs w:val="24"/>
          <w:highlight w:val="white"/>
        </w:rPr>
      </w:pPr>
      <w:r w:rsidDel="00000000" w:rsidR="00000000" w:rsidRPr="00000000">
        <w:rPr>
          <w:color w:val="75757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Disponibilidad de registro: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Tenga en cuenta que la inscripción para el programa extracurricular se otorga por orden de llegada. Le recomendamos que inscriba a su hijo lo antes posible para asegurar su lugar en este programa.</w:t>
        <w:br w:type="textWrapping"/>
      </w:r>
      <w:r w:rsidDel="00000000" w:rsidR="00000000" w:rsidRPr="00000000">
        <w:rPr>
          <w:color w:val="75757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Fechas importantes: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Revise el calendario extracurricular, que describe los días en los que el programa no funcionará debido a días festivos y otros descansos programados. Revise este calendario para mantenerse informado sobre la disponibilidad del programa.</w:t>
        <w:br w:type="textWrapping"/>
        <w:br w:type="textWrapping"/>
      </w:r>
      <w:hyperlink r:id="rId7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Calendario después de la escuela</w:t>
          <w:br w:type="textWrapping"/>
        </w:r>
      </w:hyperlink>
      <w:hyperlink r:id="rId8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Calendario escolar</w:t>
        </w:r>
      </w:hyperlink>
      <w:r w:rsidDel="00000000" w:rsidR="00000000" w:rsidRPr="00000000">
        <w:rPr>
          <w:color w:val="75757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Si tiene alguna pregunta o necesita información adicional, no dude en comunicarse con nuestra coordinadora del programa, Shianna Rodas en</w:t>
      </w:r>
      <w:r w:rsidDel="00000000" w:rsidR="00000000" w:rsidRPr="00000000">
        <w:rPr>
          <w:color w:val="007c89"/>
          <w:sz w:val="24"/>
          <w:szCs w:val="24"/>
          <w:rtl w:val="0"/>
        </w:rPr>
        <w:t xml:space="preserve">srodas@cresthavenacademy.org</w:t>
      </w:r>
      <w:r w:rsidDel="00000000" w:rsidR="00000000" w:rsidRPr="00000000">
        <w:rPr>
          <w:b w:val="1"/>
          <w:color w:val="757575"/>
          <w:sz w:val="24"/>
          <w:szCs w:val="24"/>
          <w:rtl w:val="0"/>
        </w:rPr>
        <w:t xml:space="preserve"> o al 908-756-1234 extensión # 1105.</w:t>
        <w:br w:type="textWrapping"/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360" w:lineRule="auto"/>
        <w:rPr>
          <w:b w:val="1"/>
          <w:color w:val="757575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75757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75757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resthavenacademy.us11.list-manage.com/track/click?u=2c1c688a826c9485961e95092&amp;id=f75aad4ecf&amp;e=a0ecaf10aa" TargetMode="External"/><Relationship Id="rId7" Type="http://schemas.openxmlformats.org/officeDocument/2006/relationships/hyperlink" Target="https://cresthavenacademy.us11.list-manage.com/track/click?u=2c1c688a826c9485961e95092&amp;id=672f9756ab&amp;e=a0ecaf10aa" TargetMode="External"/><Relationship Id="rId8" Type="http://schemas.openxmlformats.org/officeDocument/2006/relationships/hyperlink" Target="https://cresthavenacademy.us11.list-manage.com/track/click?u=2c1c688a826c9485961e95092&amp;id=08c75a0ded&amp;e=a0ecaf1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